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3952" w14:textId="1756EBEB" w:rsidR="008B77A5" w:rsidRDefault="008B77A5" w:rsidP="008B77A5">
      <w:pPr>
        <w:jc w:val="center"/>
        <w:rPr>
          <w:lang w:val="tr-TR"/>
        </w:rPr>
      </w:pPr>
      <w:r>
        <w:rPr>
          <w:noProof/>
        </w:rPr>
        <w:drawing>
          <wp:anchor distT="0" distB="0" distL="114300" distR="114300" simplePos="0" relativeHeight="251658240" behindDoc="0" locked="0" layoutInCell="1" allowOverlap="1" wp14:anchorId="15EDB5A0" wp14:editId="2606E60A">
            <wp:simplePos x="0" y="0"/>
            <wp:positionH relativeFrom="margin">
              <wp:posOffset>-289560</wp:posOffset>
            </wp:positionH>
            <wp:positionV relativeFrom="margin">
              <wp:posOffset>99060</wp:posOffset>
            </wp:positionV>
            <wp:extent cx="1676400" cy="762000"/>
            <wp:effectExtent l="0" t="0" r="0" b="0"/>
            <wp:wrapSquare wrapText="bothSides"/>
            <wp:docPr id="215715856" name="Resim 1" descr="metin, grafik, yazı tipi,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15856" name="Resim 1" descr="metin, grafik, yazı tipi, grafik tasarım içeren bir resim&#10;&#10;Yapay zeka tarafından oluşturulmuş içerik yanlış olabilir."/>
                    <pic:cNvPicPr/>
                  </pic:nvPicPr>
                  <pic:blipFill>
                    <a:blip r:embed="rId5">
                      <a:extLst>
                        <a:ext uri="{28A0092B-C50C-407E-A947-70E740481C1C}">
                          <a14:useLocalDpi xmlns:a14="http://schemas.microsoft.com/office/drawing/2010/main" val="0"/>
                        </a:ext>
                      </a:extLst>
                    </a:blip>
                    <a:stretch>
                      <a:fillRect/>
                    </a:stretch>
                  </pic:blipFill>
                  <pic:spPr>
                    <a:xfrm>
                      <a:off x="0" y="0"/>
                      <a:ext cx="1676400" cy="762000"/>
                    </a:xfrm>
                    <a:prstGeom prst="rect">
                      <a:avLst/>
                    </a:prstGeom>
                  </pic:spPr>
                </pic:pic>
              </a:graphicData>
            </a:graphic>
            <wp14:sizeRelH relativeFrom="margin">
              <wp14:pctWidth>0</wp14:pctWidth>
            </wp14:sizeRelH>
            <wp14:sizeRelV relativeFrom="margin">
              <wp14:pctHeight>0</wp14:pctHeight>
            </wp14:sizeRelV>
          </wp:anchor>
        </w:drawing>
      </w:r>
    </w:p>
    <w:p w14:paraId="1645E825" w14:textId="0F1AEF31" w:rsidR="00C252C2" w:rsidRDefault="00C252C2" w:rsidP="008B77A5">
      <w:pPr>
        <w:jc w:val="center"/>
        <w:rPr>
          <w:lang w:val="tr-TR"/>
        </w:rPr>
      </w:pPr>
    </w:p>
    <w:p w14:paraId="39F44B42" w14:textId="77777777" w:rsidR="008B77A5" w:rsidRDefault="008B77A5" w:rsidP="008B77A5">
      <w:pPr>
        <w:jc w:val="center"/>
        <w:rPr>
          <w:lang w:val="tr-TR"/>
        </w:rPr>
      </w:pPr>
    </w:p>
    <w:p w14:paraId="56702C60" w14:textId="77777777" w:rsidR="008B77A5" w:rsidRPr="008B77A5" w:rsidRDefault="008B77A5" w:rsidP="008B77A5">
      <w:pPr>
        <w:jc w:val="center"/>
      </w:pPr>
      <w:r w:rsidRPr="008B77A5">
        <w:rPr>
          <w:b/>
          <w:bCs/>
        </w:rPr>
        <w:t>T.C.</w:t>
      </w:r>
      <w:r w:rsidRPr="008B77A5">
        <w:br/>
      </w:r>
      <w:r w:rsidRPr="008B77A5">
        <w:rPr>
          <w:b/>
          <w:bCs/>
        </w:rPr>
        <w:t>TİCARET BAKANLIĞI</w:t>
      </w:r>
      <w:r w:rsidRPr="008B77A5">
        <w:br/>
      </w:r>
      <w:r w:rsidRPr="008B77A5">
        <w:rPr>
          <w:b/>
          <w:bCs/>
        </w:rPr>
        <w:t>Uluslararası Anlaşmalar ve Avrupa Birliği Genel Müdürlüğü</w:t>
      </w:r>
    </w:p>
    <w:p w14:paraId="286342D5" w14:textId="77777777" w:rsidR="008B77A5" w:rsidRPr="008B77A5" w:rsidRDefault="008B77A5" w:rsidP="008B77A5">
      <w:r w:rsidRPr="008B77A5">
        <w:rPr>
          <w:b/>
          <w:bCs/>
        </w:rPr>
        <w:t>Sayı:</w:t>
      </w:r>
      <w:r w:rsidRPr="008B77A5">
        <w:t> E-16934678-180.99-00115323008</w:t>
      </w:r>
    </w:p>
    <w:p w14:paraId="0307A4B3" w14:textId="77777777" w:rsidR="008B77A5" w:rsidRPr="008B77A5" w:rsidRDefault="008B77A5" w:rsidP="008B77A5">
      <w:r w:rsidRPr="008B77A5">
        <w:rPr>
          <w:b/>
          <w:bCs/>
        </w:rPr>
        <w:t>Konu: </w:t>
      </w:r>
      <w:r w:rsidRPr="008B77A5">
        <w:t>Almanya Yeni Dijital Menşe Şahadetnamesi Uygulaması</w:t>
      </w:r>
    </w:p>
    <w:p w14:paraId="574606CC" w14:textId="77777777" w:rsidR="008B77A5" w:rsidRPr="008B77A5" w:rsidRDefault="008B77A5" w:rsidP="008B77A5">
      <w:pPr>
        <w:jc w:val="center"/>
      </w:pPr>
      <w:r w:rsidRPr="008B77A5">
        <w:rPr>
          <w:b/>
          <w:bCs/>
        </w:rPr>
        <w:t>24.06.2025 / 110600812</w:t>
      </w:r>
      <w:r w:rsidRPr="008B77A5">
        <w:br/>
      </w:r>
      <w:r w:rsidRPr="008B77A5">
        <w:rPr>
          <w:b/>
          <w:bCs/>
        </w:rPr>
        <w:t>DAĞITIM YERLERİNE</w:t>
      </w:r>
    </w:p>
    <w:p w14:paraId="347F9A8D" w14:textId="77777777" w:rsidR="008B77A5" w:rsidRPr="008B77A5" w:rsidRDefault="008B77A5" w:rsidP="008B77A5">
      <w:pPr>
        <w:jc w:val="center"/>
      </w:pPr>
      <w:r w:rsidRPr="008B77A5">
        <w:t>Berlin Büyükelçiliği Ticaret Müşavirliğimizin 24.10.2025 tarihli ve 115010326 sayılı yazılarında özetle; Alman Sanayi ve Ticaret Odaları Birliği`nden (DIHK) almış oldukları e-postada, 15 Eylül 2025 tarihinde Sanayi ve Ticaret Odaları (IHK) organizasyonu yeni dijital menşe şahadetnamesi(DCO) sistemi başlattıkları ve menşe şahadetnamelerinin ilk kez ülke genelinde tamamen dijital ve sahteciliğe karşı korumalı belgeler olarak düzenlenebildiği bildirilmektedir.</w:t>
      </w:r>
    </w:p>
    <w:p w14:paraId="1E58E6EC" w14:textId="77777777" w:rsidR="008B77A5" w:rsidRPr="008B77A5" w:rsidRDefault="008B77A5" w:rsidP="008B77A5">
      <w:pPr>
        <w:jc w:val="center"/>
      </w:pPr>
      <w:r w:rsidRPr="008B77A5">
        <w:t>Konu ile alakalı olarak, Almanya Dışişleri Bakanlığı, Alman büyükelçiliklerine gönderdiği “DIHK’nin Dijital Menşe Şahadetnamesinin (Fully Digital Certificates of Origin) Uygulamaya Konulması” başlıklı bir yazıda menşe şahadetnamelerinin aşağıdaki linkten elektronik olarak kontrol edilebildiği ifade edilmekte olup söz konusu bilgilendirme metni ile dijital menşe şahadetnamesi örneği yazımız ekinde gönderilmektedir.</w:t>
      </w:r>
    </w:p>
    <w:p w14:paraId="539F9B17" w14:textId="77777777" w:rsidR="008B77A5" w:rsidRPr="008B77A5" w:rsidRDefault="008B77A5" w:rsidP="008B77A5">
      <w:pPr>
        <w:jc w:val="center"/>
      </w:pPr>
      <w:r w:rsidRPr="008B77A5">
        <w:t>Bilgileri ile bağlantınız Gümrük Müdürlüklerinin konuya ilişkin olarak bilgilendirilmesi hususunda gereğini rica ederim</w:t>
      </w:r>
    </w:p>
    <w:p w14:paraId="2D0D9367" w14:textId="23D7E3BA" w:rsidR="008B77A5" w:rsidRPr="008B77A5" w:rsidRDefault="008B77A5" w:rsidP="008B77A5">
      <w:pPr>
        <w:jc w:val="right"/>
      </w:pPr>
      <w:r w:rsidRPr="008B77A5">
        <w:t>Talip Engin KAYA</w:t>
      </w:r>
      <w:r w:rsidRPr="008B77A5">
        <w:br/>
      </w:r>
      <w:r w:rsidRPr="008B77A5">
        <w:br/>
        <w:t>Daire Başkanı</w:t>
      </w:r>
    </w:p>
    <w:p w14:paraId="7CDCAC48" w14:textId="77777777" w:rsidR="008B77A5" w:rsidRPr="008B77A5" w:rsidRDefault="008B77A5" w:rsidP="008B77A5">
      <w:r w:rsidRPr="008B77A5">
        <w:t>EK: Yazı ve eki (EBYS`dedir)</w:t>
      </w:r>
    </w:p>
    <w:p w14:paraId="38CA4C81" w14:textId="77777777" w:rsidR="008B77A5" w:rsidRPr="008B77A5" w:rsidRDefault="008B77A5" w:rsidP="008B77A5">
      <w:r w:rsidRPr="008B77A5">
        <w:rPr>
          <w:b/>
          <w:bCs/>
        </w:rPr>
        <w:t>DAĞITIM:</w:t>
      </w:r>
      <w:r w:rsidRPr="008B77A5">
        <w:br/>
        <w:t>Tüm Gümrük ve Dış Ticaret Bölge Müdürlüklerine.</w:t>
      </w:r>
    </w:p>
    <w:p w14:paraId="43E5BE90" w14:textId="6BF80654" w:rsidR="008B77A5" w:rsidRDefault="008B77A5" w:rsidP="008B77A5">
      <w:pPr>
        <w:jc w:val="center"/>
      </w:pPr>
    </w:p>
    <w:p w14:paraId="5F330E14" w14:textId="77777777" w:rsidR="008B77A5" w:rsidRPr="008B77A5" w:rsidRDefault="008B77A5" w:rsidP="008B77A5">
      <w:pPr>
        <w:jc w:val="center"/>
      </w:pPr>
    </w:p>
    <w:p w14:paraId="42C6D365" w14:textId="77777777" w:rsidR="008B77A5" w:rsidRDefault="008B77A5" w:rsidP="008B77A5">
      <w:pPr>
        <w:jc w:val="center"/>
        <w:rPr>
          <w:b/>
          <w:bCs/>
        </w:rPr>
      </w:pPr>
    </w:p>
    <w:p w14:paraId="35A2F313" w14:textId="77777777" w:rsidR="008B77A5" w:rsidRDefault="008B77A5" w:rsidP="008B77A5">
      <w:pPr>
        <w:jc w:val="center"/>
        <w:rPr>
          <w:b/>
          <w:bCs/>
        </w:rPr>
      </w:pPr>
    </w:p>
    <w:p w14:paraId="5FCC8203" w14:textId="47CD9A3D" w:rsidR="008B77A5" w:rsidRPr="008B77A5" w:rsidRDefault="008B77A5" w:rsidP="008B77A5">
      <w:pPr>
        <w:jc w:val="center"/>
      </w:pPr>
      <w:r w:rsidRPr="008B77A5">
        <w:rPr>
          <w:b/>
          <w:bCs/>
        </w:rPr>
        <w:t>T.C.</w:t>
      </w:r>
      <w:r w:rsidRPr="008B77A5">
        <w:br/>
      </w:r>
      <w:r w:rsidRPr="008B77A5">
        <w:rPr>
          <w:b/>
          <w:bCs/>
        </w:rPr>
        <w:t>BERLİN BÜYÜKELÇİLİĞİ</w:t>
      </w:r>
      <w:r w:rsidRPr="008B77A5">
        <w:br/>
      </w:r>
      <w:r w:rsidRPr="008B77A5">
        <w:rPr>
          <w:b/>
          <w:bCs/>
        </w:rPr>
        <w:t>Berlin Ticaret Müşavirliği</w:t>
      </w:r>
    </w:p>
    <w:p w14:paraId="43A495EA" w14:textId="77777777" w:rsidR="008B77A5" w:rsidRPr="008B77A5" w:rsidRDefault="008B77A5" w:rsidP="008B77A5">
      <w:r w:rsidRPr="008B77A5">
        <w:rPr>
          <w:b/>
          <w:bCs/>
        </w:rPr>
        <w:t>Sayı</w:t>
      </w:r>
      <w:r w:rsidRPr="008B77A5">
        <w:t> :E-40253150-724.01.01-00115010326</w:t>
      </w:r>
      <w:r w:rsidRPr="008B77A5">
        <w:br/>
      </w:r>
      <w:r w:rsidRPr="008B77A5">
        <w:rPr>
          <w:b/>
          <w:bCs/>
        </w:rPr>
        <w:t>Konu</w:t>
      </w:r>
      <w:r w:rsidRPr="008B77A5">
        <w:t> :Yeni Dijital Menşe Şahadatnamesi Uygulaması</w:t>
      </w:r>
    </w:p>
    <w:p w14:paraId="1C181045" w14:textId="77777777" w:rsidR="008B77A5" w:rsidRPr="008B77A5" w:rsidRDefault="008B77A5" w:rsidP="008B77A5">
      <w:pPr>
        <w:jc w:val="center"/>
      </w:pPr>
      <w:r w:rsidRPr="008B77A5">
        <w:rPr>
          <w:b/>
          <w:bCs/>
        </w:rPr>
        <w:t>24.10.2025 / 115010326</w:t>
      </w:r>
      <w:r w:rsidRPr="008B77A5">
        <w:br/>
      </w:r>
      <w:r w:rsidRPr="008B77A5">
        <w:rPr>
          <w:b/>
          <w:bCs/>
        </w:rPr>
        <w:t>DAĞITIM YERLERİNE</w:t>
      </w:r>
    </w:p>
    <w:p w14:paraId="6234EDDF" w14:textId="77777777" w:rsidR="008B77A5" w:rsidRPr="008B77A5" w:rsidRDefault="008B77A5" w:rsidP="008B77A5">
      <w:pPr>
        <w:jc w:val="center"/>
      </w:pPr>
      <w:r w:rsidRPr="008B77A5">
        <w:t>Alman Sanayi ve Ticaret Odaları Birliği`nden (DIHK) alınan 24.10.2025 tarihli e-postada, menşe şahadetnameleri ile ilgili olarak geçilen yeni uygulama hakkında aşağıdaki bilgilere yer verilmektedir:</w:t>
      </w:r>
    </w:p>
    <w:p w14:paraId="239676CE" w14:textId="77777777" w:rsidR="008B77A5" w:rsidRPr="008B77A5" w:rsidRDefault="008B77A5" w:rsidP="008B77A5">
      <w:pPr>
        <w:jc w:val="center"/>
      </w:pPr>
      <w:r w:rsidRPr="008B77A5">
        <w:t>– 15 Eylül 2025 tarihinde, Sanayi ve Ticaret Odaları (IHK) organizasyonu yeni dijital menşe şahadetnamesi (DCO) sistemini başlatmıştır. Böylece, menşe şahadetnameleri ilk kez ülke genelinde tamamen dijital ve sahteciliğe karşı korumalı belgeler olarak düzenlenebilmektedir.</w:t>
      </w:r>
    </w:p>
    <w:p w14:paraId="5E587ACD" w14:textId="77777777" w:rsidR="008B77A5" w:rsidRPr="008B77A5" w:rsidRDefault="008B77A5" w:rsidP="008B77A5">
      <w:pPr>
        <w:jc w:val="center"/>
      </w:pPr>
      <w:r w:rsidRPr="008B77A5">
        <w:t>– Almanya’daki 79 Sanayi ve Ticaret Odası her yıl Alman şirketleri için yaklaşık bir milyon menşe şahadetnamesi düzenlemektedir. Dolayısıyla bu yenilik hem Sanayi ve Ticaret Odaları organizasyonu hem de Alman ihracat sektörü açısından büyük önem taşımaktadır.</w:t>
      </w:r>
    </w:p>
    <w:p w14:paraId="036BECA2" w14:textId="77777777" w:rsidR="008B77A5" w:rsidRPr="008B77A5" w:rsidRDefault="008B77A5" w:rsidP="008B77A5">
      <w:pPr>
        <w:jc w:val="center"/>
      </w:pPr>
      <w:r w:rsidRPr="008B77A5">
        <w:t>– 30 Eylül 2025 tarihinde, Almanya Dışişleri Bakanlığı, Alman büyükelçiliklerine “DIHK’nin Dijital Menşe Şahadetnamesinin (Fully Digital Certificates of Origin) Uygulamaya Konulması” başlıklı bir yazı göndermiştir. Menşe şahadetnameleri aşağıdaki linkten elektronik olarak kontrol edilebilemektedir:</w:t>
      </w:r>
    </w:p>
    <w:p w14:paraId="5E61B461" w14:textId="77777777" w:rsidR="008B77A5" w:rsidRPr="008B77A5" w:rsidRDefault="008B77A5" w:rsidP="008B77A5">
      <w:pPr>
        <w:jc w:val="center"/>
      </w:pPr>
      <w:r w:rsidRPr="008B77A5">
        <w:t>Ayrıca e-posta ekinde iletilen bilgilendirme metni ile dijital menşe şahadetnamesi örneği ekte sunulmaktadır.</w:t>
      </w:r>
    </w:p>
    <w:p w14:paraId="6551C98C" w14:textId="77777777" w:rsidR="008B77A5" w:rsidRPr="008B77A5" w:rsidRDefault="008B77A5" w:rsidP="008B77A5">
      <w:pPr>
        <w:jc w:val="center"/>
      </w:pPr>
      <w:r w:rsidRPr="008B77A5">
        <w:t>Bilgilerine arz ederim.</w:t>
      </w:r>
    </w:p>
    <w:p w14:paraId="0DADF7AC" w14:textId="44AFFFE3" w:rsidR="008B77A5" w:rsidRPr="008B77A5" w:rsidRDefault="008B77A5" w:rsidP="008B77A5">
      <w:pPr>
        <w:jc w:val="center"/>
      </w:pPr>
    </w:p>
    <w:p w14:paraId="660345F8" w14:textId="77777777" w:rsidR="008B77A5" w:rsidRPr="008B77A5" w:rsidRDefault="008B77A5" w:rsidP="008B77A5">
      <w:pPr>
        <w:jc w:val="right"/>
      </w:pPr>
      <w:r w:rsidRPr="008B77A5">
        <w:t>Devran AYIK</w:t>
      </w:r>
      <w:r w:rsidRPr="008B77A5">
        <w:br/>
        <w:t>Ticaret Başmüşaviri</w:t>
      </w:r>
    </w:p>
    <w:p w14:paraId="238BD9A6" w14:textId="77777777" w:rsidR="008B77A5" w:rsidRPr="008B77A5" w:rsidRDefault="008B77A5" w:rsidP="008B77A5">
      <w:pPr>
        <w:jc w:val="center"/>
        <w:rPr>
          <w:lang w:val="tr-TR"/>
        </w:rPr>
      </w:pPr>
    </w:p>
    <w:sectPr w:rsidR="008B77A5" w:rsidRPr="008B77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A5"/>
    <w:rsid w:val="007E7232"/>
    <w:rsid w:val="008B77A5"/>
    <w:rsid w:val="00A3089C"/>
    <w:rsid w:val="00C2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CF4B"/>
  <w15:chartTrackingRefBased/>
  <w15:docId w15:val="{C62FEFED-E550-48D0-A7F4-1D5983CA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B7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B7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B77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B77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B77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B77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B77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B77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B77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77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B77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B77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B77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B77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B77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B77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B77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B77A5"/>
    <w:rPr>
      <w:rFonts w:eastAsiaTheme="majorEastAsia" w:cstheme="majorBidi"/>
      <w:color w:val="272727" w:themeColor="text1" w:themeTint="D8"/>
    </w:rPr>
  </w:style>
  <w:style w:type="paragraph" w:styleId="KonuBal">
    <w:name w:val="Title"/>
    <w:basedOn w:val="Normal"/>
    <w:next w:val="Normal"/>
    <w:link w:val="KonuBalChar"/>
    <w:uiPriority w:val="10"/>
    <w:qFormat/>
    <w:rsid w:val="008B7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B77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B77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B77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B77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B77A5"/>
    <w:rPr>
      <w:i/>
      <w:iCs/>
      <w:color w:val="404040" w:themeColor="text1" w:themeTint="BF"/>
    </w:rPr>
  </w:style>
  <w:style w:type="paragraph" w:styleId="ListeParagraf">
    <w:name w:val="List Paragraph"/>
    <w:basedOn w:val="Normal"/>
    <w:uiPriority w:val="34"/>
    <w:qFormat/>
    <w:rsid w:val="008B77A5"/>
    <w:pPr>
      <w:ind w:left="720"/>
      <w:contextualSpacing/>
    </w:pPr>
  </w:style>
  <w:style w:type="character" w:styleId="GlVurgulama">
    <w:name w:val="Intense Emphasis"/>
    <w:basedOn w:val="VarsaylanParagrafYazTipi"/>
    <w:uiPriority w:val="21"/>
    <w:qFormat/>
    <w:rsid w:val="008B77A5"/>
    <w:rPr>
      <w:i/>
      <w:iCs/>
      <w:color w:val="0F4761" w:themeColor="accent1" w:themeShade="BF"/>
    </w:rPr>
  </w:style>
  <w:style w:type="paragraph" w:styleId="GlAlnt">
    <w:name w:val="Intense Quote"/>
    <w:basedOn w:val="Normal"/>
    <w:next w:val="Normal"/>
    <w:link w:val="GlAlntChar"/>
    <w:uiPriority w:val="30"/>
    <w:qFormat/>
    <w:rsid w:val="008B7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B77A5"/>
    <w:rPr>
      <w:i/>
      <w:iCs/>
      <w:color w:val="0F4761" w:themeColor="accent1" w:themeShade="BF"/>
    </w:rPr>
  </w:style>
  <w:style w:type="character" w:styleId="GlBavuru">
    <w:name w:val="Intense Reference"/>
    <w:basedOn w:val="VarsaylanParagrafYazTipi"/>
    <w:uiPriority w:val="32"/>
    <w:qFormat/>
    <w:rsid w:val="008B7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6BB63-5B98-4B2A-877A-99E00C64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TOPDEMİR</dc:creator>
  <cp:keywords/>
  <dc:description/>
  <cp:lastModifiedBy>Mert TOPDEMİR</cp:lastModifiedBy>
  <cp:revision>1</cp:revision>
  <dcterms:created xsi:type="dcterms:W3CDTF">2025-11-12T06:46:00Z</dcterms:created>
  <dcterms:modified xsi:type="dcterms:W3CDTF">2025-11-12T06:53:00Z</dcterms:modified>
</cp:coreProperties>
</file>